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60" w:lineRule="auto"/>
        <w:ind w:firstLine="562" w:firstLineChars="200"/>
        <w:jc w:val="center"/>
        <w:rPr>
          <w:rFonts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线下一流本科课程、线上线下混合一流本科课程和社会实践一流本科课程申报材料要求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教务处不接收个人申报，请各学院务必对申报课程资格进行初审。</w:t>
      </w:r>
    </w:p>
    <w:p>
      <w:pPr>
        <w:pStyle w:val="2"/>
        <w:spacing w:before="0" w:beforeAutospacing="0" w:after="0" w:afterAutospacing="0" w:line="360" w:lineRule="auto"/>
        <w:ind w:left="562"/>
        <w:jc w:val="both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一、申报注意事项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1.线下一流课程、线上线下混合式一流课程和社会实践一流课程需要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至少经过两个学期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的教学实践，取得实质性改革成效，在同类课程中具有鲜明特色、良好的教学效果，并承诺入选后将持续改进。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2.线上线下混合式一流课程需安排 20%—50% 的教学时间实施学生线上自主学习，与线下面授有机结合开展翻转课堂、混合式教学。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3.社会实践一流课程应为纳入人才培养方案的非实习、实训课程，配备理论指导教师，具有稳定的实践基地，学生70% 以上学时深入基层，保证课程规范化和可持续发展。</w:t>
      </w:r>
    </w:p>
    <w:p>
      <w:pPr>
        <w:pStyle w:val="2"/>
        <w:spacing w:before="0" w:beforeAutospacing="0" w:after="0" w:afterAutospacing="0" w:line="360" w:lineRule="auto"/>
        <w:ind w:left="562"/>
        <w:jc w:val="both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二、申报材料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</w:t>
      </w:r>
      <w:r>
        <w:rPr>
          <w:rFonts w:ascii="仿宋" w:hAnsi="仿宋" w:eastAsia="仿宋"/>
          <w:color w:val="000000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项目申报书。《华北水利水电大学一流课程申报书》（见文件夹中附件2），文件名命名格式为：XXXX（学院）-（线下一流课程类/线上线下混合一流课程类</w:t>
      </w:r>
      <w:r>
        <w:rPr>
          <w:rFonts w:ascii="仿宋" w:hAnsi="仿宋" w:eastAsia="仿宋"/>
          <w:sz w:val="28"/>
          <w:szCs w:val="28"/>
        </w:rPr>
        <w:t>/</w:t>
      </w:r>
      <w:r>
        <w:rPr>
          <w:rFonts w:hint="eastAsia" w:ascii="仿宋" w:hAnsi="仿宋" w:eastAsia="仿宋"/>
          <w:sz w:val="28"/>
          <w:szCs w:val="28"/>
        </w:rPr>
        <w:t>社会实践一流课程类）-XXXX课程-申报书.doc。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color w:val="000000"/>
          <w:sz w:val="28"/>
          <w:szCs w:val="28"/>
        </w:rPr>
        <w:t>.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最近两个学期的学生成绩（加盖学院公章）</w:t>
      </w:r>
      <w:r>
        <w:rPr>
          <w:rFonts w:hint="eastAsia" w:ascii="仿宋" w:hAnsi="仿宋" w:eastAsia="仿宋"/>
          <w:color w:val="000000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直接附在申报书后面。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color w:val="000000"/>
          <w:sz w:val="28"/>
          <w:szCs w:val="28"/>
        </w:rPr>
        <w:t>.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最近两个学期的学生在线学习数据（仅混合式课程必须提供，加盖学院公章）</w:t>
      </w:r>
      <w:r>
        <w:rPr>
          <w:rFonts w:hint="eastAsia" w:ascii="仿宋" w:hAnsi="仿宋" w:eastAsia="仿宋"/>
          <w:color w:val="000000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直接附在申报书后面。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4</w:t>
      </w:r>
      <w:r>
        <w:rPr>
          <w:rFonts w:ascii="仿宋" w:hAnsi="仿宋" w:eastAsia="仿宋"/>
          <w:color w:val="000000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汇总表（见文件夹中附件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）。文件名命名格式为：XXXX（学院）-（线下一流课程/线上线下混合一流课程</w:t>
      </w:r>
      <w:r>
        <w:rPr>
          <w:rFonts w:ascii="仿宋" w:hAnsi="仿宋" w:eastAsia="仿宋"/>
          <w:sz w:val="28"/>
          <w:szCs w:val="28"/>
        </w:rPr>
        <w:t>/</w:t>
      </w:r>
      <w:r>
        <w:rPr>
          <w:rFonts w:hint="eastAsia" w:ascii="仿宋" w:hAnsi="仿宋" w:eastAsia="仿宋"/>
          <w:sz w:val="28"/>
          <w:szCs w:val="28"/>
        </w:rPr>
        <w:t>社会实践一流课程汇总表）.</w:t>
      </w:r>
      <w:r>
        <w:rPr>
          <w:rFonts w:ascii="仿宋" w:hAnsi="仿宋" w:eastAsia="仿宋"/>
          <w:sz w:val="28"/>
          <w:szCs w:val="28"/>
        </w:rPr>
        <w:t>xls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请各学院将本单位的汇总表（加盖学院公章P</w:t>
      </w:r>
      <w:r>
        <w:rPr>
          <w:rFonts w:ascii="仿宋" w:hAnsi="仿宋" w:eastAsia="仿宋"/>
          <w:sz w:val="28"/>
          <w:szCs w:val="28"/>
        </w:rPr>
        <w:t>DF</w:t>
      </w:r>
      <w:r>
        <w:rPr>
          <w:rFonts w:hint="eastAsia" w:ascii="仿宋" w:hAnsi="仿宋" w:eastAsia="仿宋"/>
          <w:sz w:val="28"/>
          <w:szCs w:val="28"/>
        </w:rPr>
        <w:t>版和e</w:t>
      </w:r>
      <w:r>
        <w:rPr>
          <w:rFonts w:ascii="仿宋" w:hAnsi="仿宋" w:eastAsia="仿宋"/>
          <w:sz w:val="28"/>
          <w:szCs w:val="28"/>
        </w:rPr>
        <w:t>xcel</w:t>
      </w:r>
      <w:r>
        <w:rPr>
          <w:rFonts w:hint="eastAsia" w:ascii="仿宋" w:hAnsi="仿宋" w:eastAsia="仿宋"/>
          <w:sz w:val="28"/>
          <w:szCs w:val="28"/>
        </w:rPr>
        <w:t>版）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推荐课程的申报书发送至w</w:t>
      </w:r>
      <w:r>
        <w:rPr>
          <w:rFonts w:ascii="仿宋" w:hAnsi="仿宋" w:eastAsia="仿宋"/>
          <w:sz w:val="28"/>
          <w:szCs w:val="28"/>
        </w:rPr>
        <w:t>angyiqing@ncwu.edu.cn</w:t>
      </w:r>
      <w:r>
        <w:rPr>
          <w:rFonts w:hint="eastAsia" w:ascii="仿宋" w:hAnsi="仿宋" w:eastAsia="仿宋"/>
          <w:sz w:val="28"/>
          <w:szCs w:val="28"/>
        </w:rPr>
        <w:t>。</w:t>
      </w:r>
      <w:bookmarkStart w:id="0" w:name="_GoBack"/>
      <w:bookmarkEnd w:id="0"/>
    </w:p>
    <w:p>
      <w:pPr>
        <w:pStyle w:val="2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333333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8B3"/>
    <w:rsid w:val="002C48B3"/>
    <w:rsid w:val="004E4530"/>
    <w:rsid w:val="00563A43"/>
    <w:rsid w:val="00681830"/>
    <w:rsid w:val="00685C6B"/>
    <w:rsid w:val="008E5847"/>
    <w:rsid w:val="00A20AAF"/>
    <w:rsid w:val="00BA164C"/>
    <w:rsid w:val="00CC7E58"/>
    <w:rsid w:val="00D33EFA"/>
    <w:rsid w:val="00D4055B"/>
    <w:rsid w:val="00DB27A3"/>
    <w:rsid w:val="00F05D2A"/>
    <w:rsid w:val="00FE6B2B"/>
    <w:rsid w:val="39B33224"/>
    <w:rsid w:val="631141FA"/>
    <w:rsid w:val="72EA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16"/>
    <w:basedOn w:val="4"/>
    <w:uiPriority w:val="0"/>
    <w:rPr>
      <w:rFonts w:hint="default" w:ascii="Times New Roman" w:hAnsi="Times New Roman" w:cs="Times New Roman"/>
    </w:rPr>
  </w:style>
  <w:style w:type="paragraph" w:customStyle="1" w:styleId="6">
    <w:name w:val="Normal"/>
    <w:uiPriority w:val="0"/>
    <w:pPr>
      <w:jc w:val="both"/>
    </w:pPr>
    <w:rPr>
      <w:rFonts w:ascii="仿宋_GB2312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7">
    <w:name w:val="179"/>
    <w:basedOn w:val="1"/>
    <w:qFormat/>
    <w:uiPriority w:val="0"/>
    <w:pPr>
      <w:widowControl/>
      <w:ind w:firstLine="420" w:firstLineChars="200"/>
    </w:pPr>
    <w:rPr>
      <w:rFonts w:ascii="Calibri" w:hAnsi="Calibri" w:eastAsia="宋体"/>
      <w:sz w:val="21"/>
      <w:szCs w:val="22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696</Characters>
  <Lines>5</Lines>
  <Paragraphs>1</Paragraphs>
  <TotalTime>1</TotalTime>
  <ScaleCrop>false</ScaleCrop>
  <LinksUpToDate>false</LinksUpToDate>
  <CharactersWithSpaces>816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2020-04-27T17:41:00Z</dcterms:created>
  <dc:creator>WYQ</dc:creator>
  <cp:lastModifiedBy>饭小团</cp:lastModifiedBy>
  <dcterms:modified xsi:type="dcterms:W3CDTF">2020-04-30T02:35:55Z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